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AC7" w:rsidRDefault="008A36B3">
      <w:pPr>
        <w:rPr>
          <w:rFonts w:ascii="方正小标宋_GBK" w:eastAsia="方正小标宋_GBK" w:hAnsi="黑体"/>
          <w:color w:val="000000"/>
          <w:sz w:val="28"/>
          <w:szCs w:val="28"/>
        </w:rPr>
      </w:pPr>
      <w:r>
        <w:rPr>
          <w:rFonts w:ascii="方正小标宋_GBK" w:eastAsia="方正小标宋_GBK" w:hAnsi="黑体" w:hint="eastAsia"/>
          <w:color w:val="000000"/>
          <w:sz w:val="28"/>
          <w:szCs w:val="28"/>
        </w:rPr>
        <w:t>参评2017年明日科技之</w:t>
      </w:r>
      <w:proofErr w:type="gramStart"/>
      <w:r>
        <w:rPr>
          <w:rFonts w:ascii="方正小标宋_GBK" w:eastAsia="方正小标宋_GBK" w:hAnsi="黑体" w:hint="eastAsia"/>
          <w:color w:val="000000"/>
          <w:sz w:val="28"/>
          <w:szCs w:val="28"/>
        </w:rPr>
        <w:t>星成员</w:t>
      </w:r>
      <w:proofErr w:type="gramEnd"/>
      <w:r>
        <w:rPr>
          <w:rFonts w:ascii="方正小标宋_GBK" w:eastAsia="方正小标宋_GBK" w:hAnsi="黑体" w:hint="eastAsia"/>
          <w:color w:val="000000"/>
          <w:sz w:val="28"/>
          <w:szCs w:val="28"/>
        </w:rPr>
        <w:t>与课题明细表何繁荣（遇见包包团队）</w:t>
      </w:r>
    </w:p>
    <w:tbl>
      <w:tblPr>
        <w:tblStyle w:val="a3"/>
        <w:tblW w:w="5000" w:type="pct"/>
        <w:tblLook w:val="04A0" w:firstRow="1" w:lastRow="0" w:firstColumn="1" w:lastColumn="0" w:noHBand="0" w:noVBand="1"/>
      </w:tblPr>
      <w:tblGrid>
        <w:gridCol w:w="457"/>
        <w:gridCol w:w="697"/>
        <w:gridCol w:w="456"/>
        <w:gridCol w:w="1296"/>
        <w:gridCol w:w="802"/>
        <w:gridCol w:w="8448"/>
        <w:gridCol w:w="2018"/>
      </w:tblGrid>
      <w:tr w:rsidR="00B07D4F" w:rsidTr="00775EDC">
        <w:trPr>
          <w:trHeight w:val="404"/>
        </w:trPr>
        <w:tc>
          <w:tcPr>
            <w:tcW w:w="161" w:type="pct"/>
          </w:tcPr>
          <w:p w:rsidR="00B07D4F" w:rsidRDefault="00B07D4F">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学校</w:t>
            </w:r>
          </w:p>
        </w:tc>
        <w:tc>
          <w:tcPr>
            <w:tcW w:w="246" w:type="pct"/>
          </w:tcPr>
          <w:p w:rsidR="00B07D4F" w:rsidRDefault="00B07D4F">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姓名</w:t>
            </w:r>
          </w:p>
        </w:tc>
        <w:tc>
          <w:tcPr>
            <w:tcW w:w="161" w:type="pct"/>
          </w:tcPr>
          <w:p w:rsidR="00B07D4F" w:rsidRDefault="00B07D4F">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性别</w:t>
            </w:r>
          </w:p>
        </w:tc>
        <w:tc>
          <w:tcPr>
            <w:tcW w:w="457" w:type="pct"/>
          </w:tcPr>
          <w:p w:rsidR="00B07D4F" w:rsidRDefault="00B07D4F">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项目名称</w:t>
            </w:r>
          </w:p>
        </w:tc>
        <w:tc>
          <w:tcPr>
            <w:tcW w:w="283" w:type="pct"/>
          </w:tcPr>
          <w:p w:rsidR="00B07D4F" w:rsidRDefault="00B07D4F">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申报科目</w:t>
            </w:r>
          </w:p>
        </w:tc>
        <w:tc>
          <w:tcPr>
            <w:tcW w:w="2980" w:type="pct"/>
          </w:tcPr>
          <w:p w:rsidR="00B07D4F" w:rsidRDefault="00B07D4F">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大概内容</w:t>
            </w:r>
          </w:p>
        </w:tc>
        <w:tc>
          <w:tcPr>
            <w:tcW w:w="712" w:type="pct"/>
          </w:tcPr>
          <w:p w:rsidR="00B07D4F" w:rsidRDefault="00B07D4F">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奖项</w:t>
            </w:r>
          </w:p>
        </w:tc>
      </w:tr>
      <w:tr w:rsidR="00775EDC" w:rsidTr="00775EDC">
        <w:trPr>
          <w:trHeight w:val="1028"/>
        </w:trPr>
        <w:tc>
          <w:tcPr>
            <w:tcW w:w="161" w:type="pct"/>
          </w:tcPr>
          <w:p w:rsidR="00775EDC" w:rsidRDefault="00775EDC" w:rsidP="00D0370B">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市南</w:t>
            </w:r>
          </w:p>
        </w:tc>
        <w:tc>
          <w:tcPr>
            <w:tcW w:w="246" w:type="pct"/>
          </w:tcPr>
          <w:p w:rsidR="00775EDC" w:rsidRDefault="00775EDC" w:rsidP="00D0370B">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卫晓龙（高二）</w:t>
            </w:r>
          </w:p>
        </w:tc>
        <w:tc>
          <w:tcPr>
            <w:tcW w:w="161" w:type="pct"/>
          </w:tcPr>
          <w:p w:rsidR="00775EDC" w:rsidRDefault="00775EDC" w:rsidP="00D0370B">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男</w:t>
            </w:r>
          </w:p>
        </w:tc>
        <w:tc>
          <w:tcPr>
            <w:tcW w:w="457" w:type="pct"/>
          </w:tcPr>
          <w:p w:rsidR="00775EDC" w:rsidRDefault="00775EDC" w:rsidP="00D0370B">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给防盗门双向加锁的创新实践研究</w:t>
            </w:r>
          </w:p>
        </w:tc>
        <w:tc>
          <w:tcPr>
            <w:tcW w:w="283" w:type="pct"/>
          </w:tcPr>
          <w:p w:rsidR="00775EDC" w:rsidRDefault="00775EDC" w:rsidP="00D0370B">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工程</w:t>
            </w:r>
          </w:p>
        </w:tc>
        <w:tc>
          <w:tcPr>
            <w:tcW w:w="2980" w:type="pct"/>
          </w:tcPr>
          <w:p w:rsidR="00775EDC" w:rsidRDefault="00775EDC" w:rsidP="00D0370B">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sz w:val="24"/>
              </w:rPr>
              <w:t>无需改变原本的防盗门锁结构，只需将装置吸附在门上并将反锁锁舌嵌套好即可使用。锁门时除通过钥匙多转几圈锁死外还可以通过手机或NFC近场通讯控制门内舵机配合自制的联结部件实现对反锁锁舌加锁操作。本装置目前采用外接式设计，更起到了对反锁锁辞舌的保护作用。</w:t>
            </w:r>
          </w:p>
        </w:tc>
        <w:tc>
          <w:tcPr>
            <w:tcW w:w="712" w:type="pct"/>
          </w:tcPr>
          <w:p w:rsidR="00775EDC" w:rsidRDefault="00775EDC" w:rsidP="00D0370B">
            <w:pPr>
              <w:spacing w:line="28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color w:val="000000"/>
                <w:sz w:val="24"/>
              </w:rPr>
              <w:t>明日之星奖、明日之星展示奖（排名前20</w:t>
            </w:r>
          </w:p>
        </w:tc>
      </w:tr>
      <w:tr w:rsidR="00775EDC" w:rsidTr="00775EDC">
        <w:tc>
          <w:tcPr>
            <w:tcW w:w="161" w:type="pct"/>
          </w:tcPr>
          <w:p w:rsidR="00775EDC" w:rsidRDefault="00775EDC" w:rsidP="00EA575E">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五爱</w:t>
            </w:r>
          </w:p>
        </w:tc>
        <w:tc>
          <w:tcPr>
            <w:tcW w:w="246" w:type="pct"/>
          </w:tcPr>
          <w:p w:rsidR="00775EDC" w:rsidRDefault="00775EDC" w:rsidP="00EA575E">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郁祎旻（高二）</w:t>
            </w:r>
          </w:p>
        </w:tc>
        <w:tc>
          <w:tcPr>
            <w:tcW w:w="161" w:type="pct"/>
          </w:tcPr>
          <w:p w:rsidR="00775EDC" w:rsidRDefault="00775EDC" w:rsidP="00EA575E">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男</w:t>
            </w:r>
          </w:p>
        </w:tc>
        <w:tc>
          <w:tcPr>
            <w:tcW w:w="457" w:type="pct"/>
          </w:tcPr>
          <w:p w:rsidR="00775EDC" w:rsidRDefault="00775EDC" w:rsidP="00EA575E">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弦类乐器自动调音器的实践研究</w:t>
            </w:r>
          </w:p>
        </w:tc>
        <w:tc>
          <w:tcPr>
            <w:tcW w:w="283" w:type="pct"/>
          </w:tcPr>
          <w:p w:rsidR="00775EDC" w:rsidRDefault="00775EDC" w:rsidP="00EA575E">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工程</w:t>
            </w:r>
          </w:p>
        </w:tc>
        <w:tc>
          <w:tcPr>
            <w:tcW w:w="2980" w:type="pct"/>
          </w:tcPr>
          <w:p w:rsidR="00775EDC" w:rsidRDefault="00775EDC" w:rsidP="00EA575E">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弦类乐器市面上能用于自动调音的设备也不</w:t>
            </w:r>
            <w:bookmarkStart w:id="0" w:name="_GoBack"/>
            <w:bookmarkEnd w:id="0"/>
            <w:r>
              <w:rPr>
                <w:rFonts w:asciiTheme="majorEastAsia" w:eastAsiaTheme="majorEastAsia" w:hAnsiTheme="majorEastAsia" w:cstheme="majorEastAsia" w:hint="eastAsia"/>
                <w:color w:val="000000"/>
                <w:sz w:val="24"/>
              </w:rPr>
              <w:t>完善，对此我就想到，在校音的同时，能够通过机械装置进行自动调音的自动调音器，而且这款调音器，能够用于绝大多数的弦类乐器。</w:t>
            </w:r>
          </w:p>
        </w:tc>
        <w:tc>
          <w:tcPr>
            <w:tcW w:w="712" w:type="pct"/>
          </w:tcPr>
          <w:p w:rsidR="00775EDC" w:rsidRDefault="00775EDC" w:rsidP="00EA575E">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提名奖（排名前100）</w:t>
            </w:r>
          </w:p>
        </w:tc>
      </w:tr>
      <w:tr w:rsidR="00775EDC" w:rsidTr="00775EDC">
        <w:trPr>
          <w:trHeight w:val="1076"/>
        </w:trPr>
        <w:tc>
          <w:tcPr>
            <w:tcW w:w="161" w:type="pct"/>
          </w:tcPr>
          <w:p w:rsidR="00775EDC" w:rsidRDefault="00775EDC">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光明</w:t>
            </w:r>
          </w:p>
        </w:tc>
        <w:tc>
          <w:tcPr>
            <w:tcW w:w="246" w:type="pct"/>
          </w:tcPr>
          <w:p w:rsidR="00775EDC" w:rsidRDefault="00775EDC">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张岱洲（高二）</w:t>
            </w:r>
          </w:p>
        </w:tc>
        <w:tc>
          <w:tcPr>
            <w:tcW w:w="161" w:type="pct"/>
          </w:tcPr>
          <w:p w:rsidR="00775EDC" w:rsidRDefault="00775EDC">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男</w:t>
            </w:r>
          </w:p>
        </w:tc>
        <w:tc>
          <w:tcPr>
            <w:tcW w:w="457" w:type="pct"/>
          </w:tcPr>
          <w:p w:rsidR="00775EDC" w:rsidRDefault="00775EDC">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影响投石车射程的因素研究</w:t>
            </w:r>
          </w:p>
        </w:tc>
        <w:tc>
          <w:tcPr>
            <w:tcW w:w="283" w:type="pct"/>
          </w:tcPr>
          <w:p w:rsidR="00775EDC" w:rsidRDefault="00775EDC">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物理</w:t>
            </w:r>
          </w:p>
        </w:tc>
        <w:tc>
          <w:tcPr>
            <w:tcW w:w="2980" w:type="pct"/>
          </w:tcPr>
          <w:p w:rsidR="00775EDC" w:rsidRDefault="00775EDC">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有一篇王晓飞《影响实心球射程的因素讨论》的论文，其中提到实心球的最佳投掷角度为40度左右，但体育老师给出的结论为最佳投掷角度是45度左右，两者数据上存在偏差，我对此产生了研究兴趣。因为实心球投掷时的力量无法精确测量，我用可控的投石车模型来代替人为的投掷，希望通过物理建模给出最远射程的相关物理量，并找出对投掷距离的影响最大的物理量</w:t>
            </w:r>
          </w:p>
        </w:tc>
        <w:tc>
          <w:tcPr>
            <w:tcW w:w="712" w:type="pct"/>
          </w:tcPr>
          <w:p w:rsidR="00775EDC" w:rsidRDefault="00775EDC" w:rsidP="00B07D4F">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希望之星奖（排名前200）</w:t>
            </w:r>
          </w:p>
        </w:tc>
      </w:tr>
      <w:tr w:rsidR="00775EDC" w:rsidTr="00775EDC">
        <w:tc>
          <w:tcPr>
            <w:tcW w:w="161" w:type="pct"/>
          </w:tcPr>
          <w:p w:rsidR="00775EDC" w:rsidRDefault="00775EDC">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光明</w:t>
            </w:r>
          </w:p>
        </w:tc>
        <w:tc>
          <w:tcPr>
            <w:tcW w:w="246" w:type="pct"/>
          </w:tcPr>
          <w:p w:rsidR="00775EDC" w:rsidRDefault="00775EDC">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丁昊</w:t>
            </w:r>
          </w:p>
          <w:p w:rsidR="00775EDC" w:rsidRDefault="00775EDC">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（高二）</w:t>
            </w:r>
          </w:p>
        </w:tc>
        <w:tc>
          <w:tcPr>
            <w:tcW w:w="161" w:type="pct"/>
          </w:tcPr>
          <w:p w:rsidR="00775EDC" w:rsidRDefault="00775EDC">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女</w:t>
            </w:r>
          </w:p>
        </w:tc>
        <w:tc>
          <w:tcPr>
            <w:tcW w:w="457" w:type="pct"/>
          </w:tcPr>
          <w:p w:rsidR="00775EDC" w:rsidRDefault="00775EDC">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智能化城市景观雕塑</w:t>
            </w:r>
          </w:p>
        </w:tc>
        <w:tc>
          <w:tcPr>
            <w:tcW w:w="283" w:type="pct"/>
          </w:tcPr>
          <w:p w:rsidR="00775EDC" w:rsidRDefault="00775EDC">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地球与空间</w:t>
            </w:r>
          </w:p>
        </w:tc>
        <w:tc>
          <w:tcPr>
            <w:tcW w:w="2980" w:type="pct"/>
          </w:tcPr>
          <w:p w:rsidR="00775EDC" w:rsidRDefault="00775EDC">
            <w:pPr>
              <w:spacing w:line="280" w:lineRule="exact"/>
              <w:ind w:firstLineChars="150" w:firstLine="360"/>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sz w:val="24"/>
              </w:rPr>
              <w:t>城市景观雕塑一般都是不能动的，如闸北公园前的标志性建筑物-茶壶，所以我想到我们为什么不可以让这些建筑物动起来，增添它的时代感和趣味性使之为城市添加不一样的色彩，这也可以节省面积。让它成为城市的灵魂。</w:t>
            </w:r>
          </w:p>
        </w:tc>
        <w:tc>
          <w:tcPr>
            <w:tcW w:w="712" w:type="pct"/>
          </w:tcPr>
          <w:p w:rsidR="00775EDC" w:rsidRDefault="00775EDC">
            <w:pPr>
              <w:spacing w:line="280" w:lineRule="exact"/>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优秀</w:t>
            </w:r>
            <w:proofErr w:type="gramStart"/>
            <w:r>
              <w:rPr>
                <w:rFonts w:asciiTheme="majorEastAsia" w:eastAsiaTheme="majorEastAsia" w:hAnsiTheme="majorEastAsia" w:cstheme="majorEastAsia" w:hint="eastAsia"/>
                <w:sz w:val="24"/>
              </w:rPr>
              <w:t>讲演奖</w:t>
            </w:r>
            <w:proofErr w:type="gramEnd"/>
          </w:p>
        </w:tc>
      </w:tr>
      <w:tr w:rsidR="00775EDC" w:rsidTr="00775EDC">
        <w:tc>
          <w:tcPr>
            <w:tcW w:w="161" w:type="pct"/>
          </w:tcPr>
          <w:p w:rsidR="00775EDC" w:rsidRDefault="00775EDC" w:rsidP="00F1224A">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大境</w:t>
            </w:r>
          </w:p>
        </w:tc>
        <w:tc>
          <w:tcPr>
            <w:tcW w:w="246" w:type="pct"/>
          </w:tcPr>
          <w:p w:rsidR="00775EDC" w:rsidRDefault="00775EDC" w:rsidP="00F1224A">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周飞辰</w:t>
            </w:r>
          </w:p>
          <w:p w:rsidR="00775EDC" w:rsidRDefault="00775EDC" w:rsidP="00F1224A">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（高二）</w:t>
            </w:r>
          </w:p>
        </w:tc>
        <w:tc>
          <w:tcPr>
            <w:tcW w:w="161" w:type="pct"/>
          </w:tcPr>
          <w:p w:rsidR="00775EDC" w:rsidRDefault="00775EDC" w:rsidP="00F1224A">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男</w:t>
            </w:r>
          </w:p>
        </w:tc>
        <w:tc>
          <w:tcPr>
            <w:tcW w:w="457" w:type="pct"/>
          </w:tcPr>
          <w:p w:rsidR="00775EDC" w:rsidRDefault="00775EDC" w:rsidP="00F1224A">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Wonderful spirit（增进记忆的唤醒系统）</w:t>
            </w:r>
          </w:p>
        </w:tc>
        <w:tc>
          <w:tcPr>
            <w:tcW w:w="283" w:type="pct"/>
          </w:tcPr>
          <w:p w:rsidR="00775EDC" w:rsidRDefault="00775EDC" w:rsidP="00F1224A">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计算机或工程</w:t>
            </w:r>
          </w:p>
        </w:tc>
        <w:tc>
          <w:tcPr>
            <w:tcW w:w="2980" w:type="pct"/>
          </w:tcPr>
          <w:p w:rsidR="00775EDC" w:rsidRDefault="00775EDC" w:rsidP="00F1224A">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根据心理学原理来说，就是早晚记忆分别只受“倒摄抑制”和“前摄抑制”的单项干扰，因而记忆效果较好。我的研究在于从人用于睡觉的床、枕头、被子等开始入手，在</w:t>
            </w:r>
            <w:proofErr w:type="gramStart"/>
            <w:r>
              <w:rPr>
                <w:rFonts w:asciiTheme="majorEastAsia" w:eastAsiaTheme="majorEastAsia" w:hAnsiTheme="majorEastAsia" w:cstheme="majorEastAsia" w:hint="eastAsia"/>
                <w:color w:val="000000"/>
                <w:sz w:val="24"/>
              </w:rPr>
              <w:t>早晨将</w:t>
            </w:r>
            <w:proofErr w:type="gramEnd"/>
            <w:r>
              <w:rPr>
                <w:rFonts w:asciiTheme="majorEastAsia" w:eastAsiaTheme="majorEastAsia" w:hAnsiTheme="majorEastAsia" w:cstheme="majorEastAsia" w:hint="eastAsia"/>
                <w:color w:val="000000"/>
                <w:sz w:val="24"/>
              </w:rPr>
              <w:t>人慢慢唤醒有效环节睡眠惯性，并利用清醒后的时间做一些记忆工作。。</w:t>
            </w:r>
          </w:p>
        </w:tc>
        <w:tc>
          <w:tcPr>
            <w:tcW w:w="712" w:type="pct"/>
          </w:tcPr>
          <w:p w:rsidR="00775EDC" w:rsidRDefault="00775EDC" w:rsidP="00F1224A">
            <w:pPr>
              <w:spacing w:line="28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优秀创意奖</w:t>
            </w:r>
          </w:p>
        </w:tc>
      </w:tr>
    </w:tbl>
    <w:p w:rsidR="00015AC7" w:rsidRDefault="00015AC7">
      <w:pPr>
        <w:rPr>
          <w:rFonts w:ascii="方正小标宋_GBK" w:eastAsia="方正小标宋_GBK" w:hAnsi="黑体"/>
          <w:color w:val="000000"/>
          <w:sz w:val="44"/>
          <w:szCs w:val="44"/>
        </w:rPr>
      </w:pPr>
    </w:p>
    <w:sectPr w:rsidR="00015AC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250F5"/>
    <w:rsid w:val="00015AC7"/>
    <w:rsid w:val="00775EDC"/>
    <w:rsid w:val="008A36B3"/>
    <w:rsid w:val="00B07D4F"/>
    <w:rsid w:val="00E71A1F"/>
    <w:rsid w:val="16E75DBA"/>
    <w:rsid w:val="204164D5"/>
    <w:rsid w:val="34021B7B"/>
    <w:rsid w:val="3DD25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B07D4F"/>
    <w:rPr>
      <w:sz w:val="18"/>
      <w:szCs w:val="18"/>
    </w:rPr>
  </w:style>
  <w:style w:type="character" w:customStyle="1" w:styleId="Char">
    <w:name w:val="批注框文本 Char"/>
    <w:basedOn w:val="a0"/>
    <w:link w:val="a4"/>
    <w:rsid w:val="00B07D4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B07D4F"/>
    <w:rPr>
      <w:sz w:val="18"/>
      <w:szCs w:val="18"/>
    </w:rPr>
  </w:style>
  <w:style w:type="character" w:customStyle="1" w:styleId="Char">
    <w:name w:val="批注框文本 Char"/>
    <w:basedOn w:val="a0"/>
    <w:link w:val="a4"/>
    <w:rsid w:val="00B07D4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Company>Microsoft</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hefanrong</dc:creator>
  <cp:lastModifiedBy>hplj-hu</cp:lastModifiedBy>
  <cp:revision>2</cp:revision>
  <cp:lastPrinted>2017-06-07T23:50:00Z</cp:lastPrinted>
  <dcterms:created xsi:type="dcterms:W3CDTF">2017-10-31T00:28:00Z</dcterms:created>
  <dcterms:modified xsi:type="dcterms:W3CDTF">2017-10-31T00:28:00Z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